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B8" w:rsidRPr="002E515F" w:rsidRDefault="003C2E5C">
      <w:pPr>
        <w:rPr>
          <w:rFonts w:asciiTheme="majorHAnsi" w:eastAsiaTheme="majorHAnsi" w:hAnsiTheme="majorHAnsi" w:cs="Calibri"/>
          <w:b/>
          <w:sz w:val="22"/>
        </w:rPr>
      </w:pPr>
      <w:r w:rsidRPr="002E515F">
        <w:rPr>
          <w:rFonts w:asciiTheme="majorHAnsi" w:eastAsiaTheme="majorHAnsi" w:hAnsiTheme="majorHAnsi" w:cs="Calibri"/>
          <w:b/>
          <w:sz w:val="22"/>
        </w:rPr>
        <w:t>[한국화이자제약] Quality Operations Analyst</w:t>
      </w:r>
    </w:p>
    <w:p w:rsidR="00687919" w:rsidRDefault="00687919">
      <w:pPr>
        <w:rPr>
          <w:rFonts w:asciiTheme="majorHAnsi" w:eastAsiaTheme="majorHAnsi" w:hAnsiTheme="majorHAnsi" w:cs="Calibri"/>
          <w:sz w:val="22"/>
        </w:rPr>
      </w:pPr>
      <w:r w:rsidRPr="00687919">
        <w:rPr>
          <w:rFonts w:asciiTheme="majorHAnsi" w:eastAsiaTheme="majorHAnsi" w:hAnsiTheme="majorHAnsi" w:cs="Calibri" w:hint="eastAsia"/>
          <w:sz w:val="22"/>
        </w:rPr>
        <w:t>근무지역</w:t>
      </w:r>
      <w:r w:rsidRPr="00687919">
        <w:rPr>
          <w:rFonts w:asciiTheme="majorHAnsi" w:eastAsiaTheme="majorHAnsi" w:hAnsiTheme="majorHAnsi" w:cs="Calibri"/>
          <w:sz w:val="22"/>
        </w:rPr>
        <w:t xml:space="preserve"> : </w:t>
      </w:r>
      <w:r w:rsidR="00D3329F">
        <w:rPr>
          <w:rFonts w:asciiTheme="majorHAnsi" w:eastAsiaTheme="majorHAnsi" w:hAnsiTheme="majorHAnsi" w:cs="Calibri" w:hint="eastAsia"/>
          <w:sz w:val="22"/>
        </w:rPr>
        <w:t>서울 금천구</w:t>
      </w:r>
    </w:p>
    <w:p w:rsidR="002E515F" w:rsidRDefault="00687919">
      <w:pPr>
        <w:rPr>
          <w:rFonts w:asciiTheme="majorHAnsi" w:eastAsiaTheme="majorHAnsi" w:hAnsiTheme="majorHAnsi" w:cs="Calibri"/>
          <w:sz w:val="22"/>
        </w:rPr>
      </w:pPr>
      <w:r w:rsidRPr="00687919">
        <w:rPr>
          <w:rFonts w:asciiTheme="majorHAnsi" w:eastAsiaTheme="majorHAnsi" w:hAnsiTheme="majorHAnsi" w:cs="Calibri"/>
          <w:sz w:val="22"/>
        </w:rPr>
        <w:t>직종 : 품질관리</w:t>
      </w:r>
    </w:p>
    <w:p w:rsidR="002E515F" w:rsidRDefault="002E515F">
      <w:pPr>
        <w:rPr>
          <w:rFonts w:asciiTheme="majorHAnsi" w:eastAsiaTheme="majorHAnsi" w:hAnsiTheme="majorHAnsi" w:cs="Calibri"/>
          <w:sz w:val="22"/>
        </w:rPr>
      </w:pPr>
      <w:r w:rsidRPr="002E515F">
        <w:rPr>
          <w:rFonts w:asciiTheme="majorHAnsi" w:eastAsiaTheme="majorHAnsi" w:hAnsiTheme="majorHAnsi" w:cs="Calibri" w:hint="eastAsia"/>
          <w:sz w:val="22"/>
        </w:rPr>
        <w:t>커리어수준</w:t>
      </w:r>
      <w:r w:rsidRPr="002E515F">
        <w:rPr>
          <w:rFonts w:asciiTheme="majorHAnsi" w:eastAsiaTheme="majorHAnsi" w:hAnsiTheme="majorHAnsi" w:cs="Calibri"/>
          <w:sz w:val="22"/>
        </w:rPr>
        <w:t xml:space="preserve"> : 사원</w:t>
      </w:r>
    </w:p>
    <w:p w:rsidR="002E515F" w:rsidRDefault="002E515F">
      <w:pPr>
        <w:rPr>
          <w:rFonts w:asciiTheme="majorHAnsi" w:eastAsiaTheme="majorHAnsi" w:hAnsiTheme="majorHAnsi" w:cs="Calibri"/>
          <w:sz w:val="22"/>
        </w:rPr>
      </w:pPr>
      <w:r w:rsidRPr="002E515F">
        <w:rPr>
          <w:rFonts w:asciiTheme="majorHAnsi" w:eastAsiaTheme="majorHAnsi" w:hAnsiTheme="majorHAnsi" w:cs="Calibri"/>
          <w:sz w:val="22"/>
        </w:rPr>
        <w:t>급여사항 : 회사내규</w:t>
      </w:r>
    </w:p>
    <w:p w:rsidR="002E515F" w:rsidRDefault="002E515F">
      <w:pPr>
        <w:rPr>
          <w:rFonts w:asciiTheme="majorHAnsi" w:eastAsiaTheme="majorHAnsi" w:hAnsiTheme="majorHAnsi" w:cs="Calibri"/>
          <w:sz w:val="22"/>
        </w:rPr>
      </w:pPr>
      <w:r w:rsidRPr="002E515F">
        <w:rPr>
          <w:rFonts w:asciiTheme="majorHAnsi" w:eastAsiaTheme="majorHAnsi" w:hAnsiTheme="majorHAnsi" w:cs="Calibri"/>
          <w:sz w:val="22"/>
        </w:rPr>
        <w:t>고용형태 : 정규직</w:t>
      </w:r>
    </w:p>
    <w:p w:rsidR="002E515F" w:rsidRDefault="002E515F">
      <w:pPr>
        <w:rPr>
          <w:rFonts w:asciiTheme="majorHAnsi" w:eastAsiaTheme="majorHAnsi" w:hAnsiTheme="majorHAnsi" w:cs="Calibri"/>
          <w:sz w:val="22"/>
        </w:rPr>
      </w:pPr>
      <w:r w:rsidRPr="002E515F">
        <w:rPr>
          <w:rFonts w:asciiTheme="majorHAnsi" w:eastAsiaTheme="majorHAnsi" w:hAnsiTheme="majorHAnsi" w:cs="Calibri"/>
          <w:sz w:val="22"/>
        </w:rPr>
        <w:t xml:space="preserve">경력여부 : </w:t>
      </w:r>
      <w:r w:rsidR="00904C8B">
        <w:rPr>
          <w:rFonts w:asciiTheme="majorHAnsi" w:eastAsiaTheme="majorHAnsi" w:hAnsiTheme="majorHAnsi" w:cs="Calibri" w:hint="eastAsia"/>
          <w:sz w:val="22"/>
        </w:rPr>
        <w:t>무관</w:t>
      </w:r>
    </w:p>
    <w:p w:rsidR="002E515F" w:rsidRDefault="002E515F" w:rsidP="002E515F">
      <w:pPr>
        <w:rPr>
          <w:rFonts w:asciiTheme="majorHAnsi" w:eastAsiaTheme="majorHAnsi" w:hAnsiTheme="majorHAnsi" w:cs="Calibri"/>
          <w:sz w:val="22"/>
        </w:rPr>
      </w:pPr>
      <w:r>
        <w:rPr>
          <w:rFonts w:asciiTheme="majorHAnsi" w:eastAsiaTheme="majorHAnsi" w:hAnsiTheme="majorHAnsi" w:cs="Calibri" w:hint="eastAsia"/>
          <w:sz w:val="22"/>
        </w:rPr>
        <w:t>마감일</w:t>
      </w:r>
      <w:r w:rsidRPr="00687919">
        <w:rPr>
          <w:rFonts w:asciiTheme="majorHAnsi" w:eastAsiaTheme="majorHAnsi" w:hAnsiTheme="majorHAnsi" w:cs="Calibri"/>
          <w:sz w:val="22"/>
        </w:rPr>
        <w:t xml:space="preserve"> : </w:t>
      </w:r>
      <w:r w:rsidR="00B954E6">
        <w:rPr>
          <w:rFonts w:asciiTheme="majorHAnsi" w:eastAsiaTheme="majorHAnsi" w:hAnsiTheme="majorHAnsi" w:cs="Calibri" w:hint="eastAsia"/>
          <w:sz w:val="22"/>
        </w:rPr>
        <w:t>채용시까지 연장</w:t>
      </w:r>
      <w:bookmarkStart w:id="0" w:name="_GoBack"/>
      <w:bookmarkEnd w:id="0"/>
    </w:p>
    <w:p w:rsidR="002E515F" w:rsidRPr="003C2E5C" w:rsidRDefault="002E515F" w:rsidP="002E515F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문의처</w:t>
      </w:r>
      <w:r>
        <w:rPr>
          <w:rFonts w:ascii="Calibri" w:hAnsi="Calibri" w:cs="Calibri" w:hint="eastAsia"/>
        </w:rPr>
        <w:t xml:space="preserve"> : </w:t>
      </w:r>
      <w:r w:rsidRPr="002E515F">
        <w:rPr>
          <w:rFonts w:ascii="Calibri" w:hAnsi="Calibri" w:cs="Calibri"/>
        </w:rPr>
        <w:t>KoreaTalentAcquisition@pfizer.com</w:t>
      </w:r>
    </w:p>
    <w:p w:rsidR="00687919" w:rsidRDefault="00687919">
      <w:pPr>
        <w:rPr>
          <w:rFonts w:asciiTheme="majorHAnsi" w:eastAsiaTheme="majorHAnsi" w:hAnsiTheme="majorHAnsi" w:cs="Calibri"/>
          <w:color w:val="333333"/>
          <w:sz w:val="22"/>
          <w:szCs w:val="20"/>
        </w:rPr>
      </w:pPr>
    </w:p>
    <w:p w:rsidR="002E515F" w:rsidRPr="002E515F" w:rsidRDefault="003C2E5C">
      <w:pPr>
        <w:rPr>
          <w:rFonts w:asciiTheme="majorHAnsi" w:eastAsiaTheme="majorHAnsi" w:hAnsiTheme="majorHAnsi" w:cs="Calibri"/>
          <w:b/>
          <w:color w:val="333333"/>
          <w:sz w:val="22"/>
          <w:szCs w:val="20"/>
        </w:rPr>
      </w:pPr>
      <w:r w:rsidRPr="002E515F">
        <w:rPr>
          <w:rFonts w:asciiTheme="majorHAnsi" w:eastAsiaTheme="majorHAnsi" w:hAnsiTheme="majorHAnsi" w:cs="Calibri"/>
          <w:b/>
          <w:color w:val="333333"/>
          <w:sz w:val="22"/>
          <w:szCs w:val="20"/>
        </w:rPr>
        <w:t>KEY ACCOUN</w:t>
      </w:r>
      <w:r w:rsidR="002E515F" w:rsidRPr="002E515F">
        <w:rPr>
          <w:rFonts w:asciiTheme="majorHAnsi" w:eastAsiaTheme="majorHAnsi" w:hAnsiTheme="majorHAnsi" w:cs="Calibri"/>
          <w:b/>
          <w:color w:val="333333"/>
          <w:sz w:val="22"/>
          <w:szCs w:val="20"/>
        </w:rPr>
        <w:t>TABILITIES AND RESPONSIBILITIES</w:t>
      </w:r>
    </w:p>
    <w:p w:rsidR="003C2E5C" w:rsidRPr="009C3F5D" w:rsidRDefault="003C2E5C">
      <w:pPr>
        <w:rPr>
          <w:rFonts w:asciiTheme="majorHAnsi" w:eastAsiaTheme="majorHAnsi" w:hAnsiTheme="majorHAnsi" w:cs="Calibri"/>
          <w:color w:val="333333"/>
          <w:sz w:val="22"/>
          <w:szCs w:val="20"/>
        </w:rPr>
      </w:pP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t>•Validation and analytical instrument calibration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•Analytical Method Transfer Exercise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•Reports Laboratory Investigation Report (LIR) &amp; Out of Specification (OOS) and support initial investigation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•Health and safety (EHS) handling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•Stability test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•Documentation including initiating SOP and import procedures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•Preparation of Registration documents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•Artwork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•Supports Quality Assurance Self Appraisal (QASA)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•Handles retain samples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•Handles Central Nervous System products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•Pharmaceutical Equivalence test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•Controls Quality Control Reference Standard and reagents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•Supports product complaints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lastRenderedPageBreak/>
        <w:t>•Implements basic and non-complicated activities and exercise judgment under significant supervision in a structured environment</w:t>
      </w:r>
      <w:r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•Makes decisions from limited options to resolve basic problems with limited effect on projects</w:t>
      </w:r>
    </w:p>
    <w:p w:rsidR="003C2E5C" w:rsidRPr="002E515F" w:rsidRDefault="003C2E5C">
      <w:pPr>
        <w:rPr>
          <w:rFonts w:asciiTheme="majorHAnsi" w:eastAsiaTheme="majorHAnsi" w:hAnsiTheme="majorHAnsi" w:cs="Calibri"/>
          <w:color w:val="333333"/>
          <w:sz w:val="22"/>
          <w:szCs w:val="20"/>
        </w:rPr>
      </w:pPr>
    </w:p>
    <w:p w:rsidR="002E515F" w:rsidRPr="002E515F" w:rsidRDefault="003C2E5C">
      <w:pPr>
        <w:rPr>
          <w:rFonts w:asciiTheme="majorHAnsi" w:eastAsiaTheme="majorHAnsi" w:hAnsiTheme="majorHAnsi" w:cs="Calibri"/>
          <w:b/>
          <w:color w:val="333333"/>
          <w:sz w:val="22"/>
          <w:szCs w:val="20"/>
        </w:rPr>
      </w:pPr>
      <w:r w:rsidRPr="002E515F">
        <w:rPr>
          <w:rFonts w:asciiTheme="majorHAnsi" w:eastAsiaTheme="majorHAnsi" w:hAnsiTheme="majorHAnsi" w:cs="Calibri"/>
          <w:b/>
          <w:color w:val="333333"/>
          <w:sz w:val="22"/>
          <w:szCs w:val="20"/>
        </w:rPr>
        <w:t>SKILLS, KNOWLEDGE</w:t>
      </w:r>
      <w:r w:rsidR="002E515F" w:rsidRPr="002E515F">
        <w:rPr>
          <w:rFonts w:asciiTheme="majorHAnsi" w:eastAsiaTheme="majorHAnsi" w:hAnsiTheme="majorHAnsi" w:cs="Calibri"/>
          <w:b/>
          <w:color w:val="333333"/>
          <w:sz w:val="22"/>
          <w:szCs w:val="20"/>
        </w:rPr>
        <w:t>, QUALIFICATIONS AND EXPERIENCE</w:t>
      </w:r>
    </w:p>
    <w:p w:rsidR="003C2E5C" w:rsidRPr="009C3F5D" w:rsidRDefault="00632D95">
      <w:pPr>
        <w:rPr>
          <w:rFonts w:asciiTheme="majorHAnsi" w:eastAsiaTheme="majorHAnsi" w:hAnsiTheme="majorHAnsi" w:cs="Calibri"/>
          <w:color w:val="333333"/>
          <w:sz w:val="22"/>
          <w:szCs w:val="20"/>
        </w:rPr>
      </w:pPr>
      <w:r w:rsidRPr="00632D95">
        <w:rPr>
          <w:rFonts w:asciiTheme="majorHAnsi" w:eastAsiaTheme="majorHAnsi" w:hAnsiTheme="majorHAnsi" w:cs="Calibri" w:hint="eastAsia"/>
          <w:color w:val="333333"/>
          <w:sz w:val="22"/>
          <w:szCs w:val="20"/>
        </w:rPr>
        <w:t>•</w:t>
      </w:r>
      <w:r w:rsidRPr="00632D95">
        <w:rPr>
          <w:rFonts w:asciiTheme="majorHAnsi" w:eastAsiaTheme="majorHAnsi" w:hAnsiTheme="majorHAnsi" w:cs="Calibri"/>
          <w:color w:val="333333"/>
          <w:sz w:val="22"/>
          <w:szCs w:val="20"/>
        </w:rPr>
        <w:t>Education: BS degree or above in Pharmacy (Pharmacist license from Korean government required).</w:t>
      </w:r>
      <w:r w:rsidR="003C2E5C"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•Able to communicate in English (written and spoken)</w:t>
      </w:r>
      <w:r w:rsidR="003C2E5C" w:rsidRPr="009C3F5D">
        <w:rPr>
          <w:rFonts w:asciiTheme="majorHAnsi" w:eastAsiaTheme="majorHAnsi" w:hAnsiTheme="majorHAnsi" w:cs="Calibri"/>
          <w:color w:val="333333"/>
          <w:sz w:val="22"/>
          <w:szCs w:val="20"/>
        </w:rPr>
        <w:br/>
        <w:t>•Has fundamental knowledge of the principles of Quality Operations and basic GMP concepts and applies these skills to achieve assigned tasks</w:t>
      </w:r>
    </w:p>
    <w:p w:rsidR="003C2E5C" w:rsidRPr="009C3F5D" w:rsidRDefault="003C2E5C">
      <w:pPr>
        <w:rPr>
          <w:rFonts w:asciiTheme="majorHAnsi" w:eastAsiaTheme="majorHAnsi" w:hAnsiTheme="majorHAnsi" w:cs="Calibri"/>
          <w:color w:val="333333"/>
          <w:sz w:val="22"/>
          <w:szCs w:val="20"/>
        </w:rPr>
      </w:pPr>
    </w:p>
    <w:p w:rsidR="003C2E5C" w:rsidRPr="003C2E5C" w:rsidRDefault="003C2E5C" w:rsidP="003C2E5C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alibri"/>
          <w:b/>
          <w:bCs/>
          <w:color w:val="333333"/>
          <w:kern w:val="0"/>
          <w:sz w:val="22"/>
          <w:szCs w:val="20"/>
        </w:rPr>
      </w:pPr>
      <w:r w:rsidRPr="003C2E5C">
        <w:rPr>
          <w:rFonts w:asciiTheme="majorHAnsi" w:eastAsiaTheme="majorHAnsi" w:hAnsiTheme="majorHAnsi" w:cs="Calibri"/>
          <w:b/>
          <w:bCs/>
          <w:color w:val="333333"/>
          <w:kern w:val="0"/>
          <w:sz w:val="22"/>
          <w:szCs w:val="20"/>
        </w:rPr>
        <w:t>전형방법 :</w:t>
      </w:r>
    </w:p>
    <w:p w:rsidR="003C2E5C" w:rsidRDefault="003C2E5C" w:rsidP="002E515F">
      <w:pPr>
        <w:widowControl/>
        <w:wordWrap/>
        <w:autoSpaceDE/>
        <w:autoSpaceDN/>
        <w:spacing w:after="0" w:line="240" w:lineRule="auto"/>
        <w:ind w:left="720"/>
        <w:jc w:val="left"/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</w:pP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t>1차 서류전형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  <w:t>2차 면접전형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  <w:t>홈페이지 지원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</w:r>
      <w:r w:rsidR="002E515F" w:rsidRPr="002E515F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t>https://pfizer.wd1.myworkdayjobs.com/PfizerCareers/job/Korea-Republic-of---Ka-San/Quality-Operations-Analyst_4737193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t>를 통해 접수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  <w:t xml:space="preserve">링크 클릭 후 우측 상단의 로그인 클릭 후 계정 생성 &gt; 발송된 이메일 확인하여 계정 활성화 후 로그인&gt; 직무 검색 &gt; 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</w:r>
      <w:r w:rsidR="002E515F" w:rsidRPr="002E515F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t>4737193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t>검색 &gt; 지원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  <w:t>지원서류 및 개인정보동의서 업로드 후 절차에 따라 지원 완료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  <w:t>- 국/영문 이력서와 자기소개서를 반드시 하나의 MS Word 파일로 제출해 주시고, 파일명은 영문으로 ‘지원자성명_지원포지션명’ (예, ‘GilDong Hong_Position Title)로 명시한 후 업로드 해주시기 바랍니다.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</w:r>
      <w:r w:rsidRPr="003C2E5C">
        <w:rPr>
          <w:rFonts w:asciiTheme="majorHAnsi" w:eastAsiaTheme="majorHAnsi" w:hAnsiTheme="majorHAnsi" w:cs="굴림" w:hint="eastAsia"/>
          <w:color w:val="333333"/>
          <w:kern w:val="0"/>
          <w:sz w:val="22"/>
          <w:szCs w:val="20"/>
        </w:rPr>
        <w:t>※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t xml:space="preserve"> Pfizer 채용사이트를 통한 지원 이외의 이메일 및 우편접수 등은 받지 않으며, 서류전형은 합격자에 한해서만 개별 통지되는 점 양해 부탁 드립니다. </w:t>
      </w:r>
    </w:p>
    <w:p w:rsidR="002E515F" w:rsidRPr="002E515F" w:rsidRDefault="002E515F" w:rsidP="002E515F">
      <w:pPr>
        <w:widowControl/>
        <w:wordWrap/>
        <w:autoSpaceDE/>
        <w:autoSpaceDN/>
        <w:spacing w:after="0" w:line="240" w:lineRule="auto"/>
        <w:ind w:left="720"/>
        <w:jc w:val="left"/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</w:pPr>
    </w:p>
    <w:p w:rsidR="003C2E5C" w:rsidRPr="003C2E5C" w:rsidRDefault="003C2E5C" w:rsidP="003C2E5C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alibri"/>
          <w:b/>
          <w:bCs/>
          <w:color w:val="333333"/>
          <w:kern w:val="0"/>
          <w:sz w:val="22"/>
          <w:szCs w:val="20"/>
        </w:rPr>
      </w:pPr>
      <w:r w:rsidRPr="003C2E5C">
        <w:rPr>
          <w:rFonts w:asciiTheme="majorHAnsi" w:eastAsiaTheme="majorHAnsi" w:hAnsiTheme="majorHAnsi" w:cs="Calibri"/>
          <w:b/>
          <w:bCs/>
          <w:color w:val="333333"/>
          <w:kern w:val="0"/>
          <w:sz w:val="22"/>
          <w:szCs w:val="20"/>
        </w:rPr>
        <w:t>제출서류 :</w:t>
      </w:r>
    </w:p>
    <w:p w:rsidR="003C2E5C" w:rsidRPr="002E515F" w:rsidRDefault="003C2E5C" w:rsidP="002E515F">
      <w:pPr>
        <w:widowControl/>
        <w:wordWrap/>
        <w:autoSpaceDE/>
        <w:autoSpaceDN/>
        <w:spacing w:after="0" w:line="240" w:lineRule="auto"/>
        <w:ind w:left="720"/>
        <w:jc w:val="left"/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</w:pP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t>국/영문 지원서 및 자기소개서, 개인정보처리동의서(입사지원자용)</w:t>
      </w:r>
      <w:r w:rsidRPr="003C2E5C">
        <w:rPr>
          <w:rFonts w:asciiTheme="majorHAnsi" w:eastAsiaTheme="majorHAnsi" w:hAnsiTheme="majorHAnsi" w:cs="Calibri"/>
          <w:color w:val="333333"/>
          <w:kern w:val="0"/>
          <w:sz w:val="22"/>
          <w:szCs w:val="20"/>
        </w:rPr>
        <w:br/>
        <w:t xml:space="preserve">* 증빙서류는 서류전형 합격자에 한하여 추후 제출 </w:t>
      </w:r>
    </w:p>
    <w:sectPr w:rsidR="003C2E5C" w:rsidRPr="002E51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12" w:rsidRDefault="00F94312" w:rsidP="00687919">
      <w:pPr>
        <w:spacing w:after="0" w:line="240" w:lineRule="auto"/>
      </w:pPr>
      <w:r>
        <w:separator/>
      </w:r>
    </w:p>
  </w:endnote>
  <w:endnote w:type="continuationSeparator" w:id="0">
    <w:p w:rsidR="00F94312" w:rsidRDefault="00F94312" w:rsidP="0068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12" w:rsidRDefault="00F94312" w:rsidP="00687919">
      <w:pPr>
        <w:spacing w:after="0" w:line="240" w:lineRule="auto"/>
      </w:pPr>
      <w:r>
        <w:separator/>
      </w:r>
    </w:p>
  </w:footnote>
  <w:footnote w:type="continuationSeparator" w:id="0">
    <w:p w:rsidR="00F94312" w:rsidRDefault="00F94312" w:rsidP="00687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5C"/>
    <w:rsid w:val="001170B8"/>
    <w:rsid w:val="002E515F"/>
    <w:rsid w:val="003B7AEB"/>
    <w:rsid w:val="003C2E5C"/>
    <w:rsid w:val="003E03FB"/>
    <w:rsid w:val="00623221"/>
    <w:rsid w:val="00632D95"/>
    <w:rsid w:val="00687919"/>
    <w:rsid w:val="006C70F1"/>
    <w:rsid w:val="009027A7"/>
    <w:rsid w:val="00904C8B"/>
    <w:rsid w:val="009442BA"/>
    <w:rsid w:val="009C3F5D"/>
    <w:rsid w:val="00A10867"/>
    <w:rsid w:val="00B954E6"/>
    <w:rsid w:val="00D3329F"/>
    <w:rsid w:val="00F94312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009EE"/>
  <w15:docId w15:val="{152DA95F-BF17-4F63-ACDF-8C8C25B4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9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7919"/>
  </w:style>
  <w:style w:type="paragraph" w:styleId="a4">
    <w:name w:val="footer"/>
    <w:basedOn w:val="a"/>
    <w:link w:val="Char0"/>
    <w:uiPriority w:val="99"/>
    <w:unhideWhenUsed/>
    <w:rsid w:val="006879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BDBDBD"/>
                        <w:right w:val="none" w:sz="0" w:space="0" w:color="auto"/>
                      </w:divBdr>
                      <w:divsChild>
                        <w:div w:id="164458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4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09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9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1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3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3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18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9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82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49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78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90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416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041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BDBDBD"/>
                        <w:right w:val="none" w:sz="0" w:space="0" w:color="auto"/>
                      </w:divBdr>
                      <w:divsChild>
                        <w:div w:id="10796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BDBDBD"/>
                        <w:right w:val="none" w:sz="0" w:space="0" w:color="auto"/>
                      </w:divBdr>
                      <w:divsChild>
                        <w:div w:id="14141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17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708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0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5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3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9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4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646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01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2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6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11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93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9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72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236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BDBDBD"/>
                        <w:right w:val="none" w:sz="0" w:space="0" w:color="auto"/>
                      </w:divBdr>
                      <w:divsChild>
                        <w:div w:id="2954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Kwak, Yeon-Jin</dc:creator>
  <cp:lastModifiedBy>user</cp:lastModifiedBy>
  <cp:revision>2</cp:revision>
  <dcterms:created xsi:type="dcterms:W3CDTF">2019-04-16T06:17:00Z</dcterms:created>
  <dcterms:modified xsi:type="dcterms:W3CDTF">2019-04-16T06:17:00Z</dcterms:modified>
</cp:coreProperties>
</file>